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0F3CFA" w:rsidP="000F3CFA">
      <w:pPr>
        <w:spacing w:line="480" w:lineRule="auto"/>
        <w:jc w:val="both"/>
        <w:rPr>
          <w:rStyle w:val="dttext"/>
          <w:rFonts w:ascii="Times New Roman" w:hAnsi="Times New Roman" w:cs="Times New Roman"/>
        </w:rPr>
      </w:pPr>
    </w:p>
    <w:p w:rsidR="000F3CFA" w:rsidP="000F3CFA">
      <w:pPr>
        <w:spacing w:line="480" w:lineRule="auto"/>
        <w:jc w:val="both"/>
        <w:rPr>
          <w:rStyle w:val="dttext"/>
          <w:rFonts w:ascii="Times New Roman" w:hAnsi="Times New Roman" w:cs="Times New Roman"/>
        </w:rPr>
      </w:pPr>
    </w:p>
    <w:p w:rsidR="000F3CFA" w:rsidP="000F3CFA">
      <w:pPr>
        <w:spacing w:line="480" w:lineRule="auto"/>
        <w:jc w:val="both"/>
        <w:rPr>
          <w:rStyle w:val="dttext"/>
          <w:rFonts w:ascii="Times New Roman" w:hAnsi="Times New Roman" w:cs="Times New Roman"/>
        </w:rPr>
      </w:pPr>
    </w:p>
    <w:p w:rsidR="003915BA" w:rsidP="003915BA">
      <w:pPr>
        <w:spacing w:line="480" w:lineRule="auto"/>
        <w:jc w:val="center"/>
        <w:rPr>
          <w:rStyle w:val="dttext"/>
          <w:rFonts w:ascii="Times New Roman" w:hAnsi="Times New Roman" w:cs="Times New Roman"/>
        </w:rPr>
      </w:pPr>
    </w:p>
    <w:p w:rsidR="003915BA" w:rsidP="003915BA">
      <w:pPr>
        <w:spacing w:line="480" w:lineRule="auto"/>
        <w:jc w:val="center"/>
        <w:rPr>
          <w:rStyle w:val="dttext"/>
          <w:rFonts w:ascii="Times New Roman" w:hAnsi="Times New Roman" w:cs="Times New Roman"/>
        </w:rPr>
      </w:pPr>
    </w:p>
    <w:p w:rsidR="003915BA" w:rsidP="003915BA">
      <w:pPr>
        <w:spacing w:line="480" w:lineRule="auto"/>
        <w:jc w:val="center"/>
        <w:rPr>
          <w:rStyle w:val="dttext"/>
          <w:rFonts w:ascii="Times New Roman" w:hAnsi="Times New Roman" w:cs="Times New Roman"/>
        </w:rPr>
      </w:pPr>
    </w:p>
    <w:p w:rsidR="003915BA" w:rsidP="003915BA">
      <w:pPr>
        <w:spacing w:line="480" w:lineRule="auto"/>
        <w:jc w:val="center"/>
        <w:rPr>
          <w:rStyle w:val="dttext"/>
          <w:rFonts w:ascii="Times New Roman" w:hAnsi="Times New Roman" w:cs="Times New Roman"/>
        </w:rPr>
      </w:pPr>
    </w:p>
    <w:p w:rsidR="003915BA" w:rsidP="003915BA">
      <w:pPr>
        <w:spacing w:line="480" w:lineRule="auto"/>
        <w:jc w:val="center"/>
        <w:rPr>
          <w:rStyle w:val="dttext"/>
          <w:rFonts w:ascii="Times New Roman" w:hAnsi="Times New Roman" w:cs="Times New Roman"/>
        </w:rPr>
      </w:pPr>
    </w:p>
    <w:p w:rsidR="003915BA" w:rsidP="003915BA">
      <w:pPr>
        <w:spacing w:line="480" w:lineRule="auto"/>
        <w:jc w:val="both"/>
        <w:rPr>
          <w:rStyle w:val="dttext"/>
          <w:rFonts w:ascii="Times New Roman" w:hAnsi="Times New Roman" w:cs="Times New Roman"/>
        </w:rPr>
      </w:pPr>
    </w:p>
    <w:p w:rsidR="003915BA" w:rsidP="003915BA">
      <w:pPr>
        <w:spacing w:line="480" w:lineRule="auto"/>
        <w:jc w:val="center"/>
        <w:rPr>
          <w:rStyle w:val="dttext"/>
          <w:rFonts w:ascii="Times New Roman" w:hAnsi="Times New Roman" w:cs="Times New Roman"/>
        </w:rPr>
      </w:pPr>
      <w:r w:rsidRPr="00E84037">
        <w:rPr>
          <w:rStyle w:val="dttext"/>
          <w:rFonts w:ascii="Times New Roman" w:hAnsi="Times New Roman" w:cs="Times New Roman"/>
        </w:rPr>
        <w:t>Physical education</w:t>
      </w:r>
    </w:p>
    <w:p w:rsidR="000301E9" w:rsidP="003915BA">
      <w:pPr>
        <w:spacing w:line="480" w:lineRule="auto"/>
        <w:jc w:val="center"/>
        <w:rPr>
          <w:rStyle w:val="dttext"/>
          <w:rFonts w:ascii="Times New Roman" w:hAnsi="Times New Roman" w:cs="Times New Roman"/>
        </w:rPr>
      </w:pPr>
      <w:r>
        <w:rPr>
          <w:rStyle w:val="dttext"/>
          <w:rFonts w:ascii="Times New Roman" w:hAnsi="Times New Roman" w:cs="Times New Roman"/>
        </w:rPr>
        <w:t>Students Name</w:t>
      </w:r>
    </w:p>
    <w:p w:rsidR="000F3CFA" w:rsidP="003915BA">
      <w:pPr>
        <w:spacing w:line="480" w:lineRule="auto"/>
        <w:jc w:val="center"/>
        <w:rPr>
          <w:rStyle w:val="dttext"/>
          <w:rFonts w:ascii="Times New Roman" w:hAnsi="Times New Roman" w:cs="Times New Roman"/>
        </w:rPr>
      </w:pPr>
      <w:r>
        <w:rPr>
          <w:rStyle w:val="dttext"/>
          <w:rFonts w:ascii="Times New Roman" w:hAnsi="Times New Roman" w:cs="Times New Roman"/>
        </w:rPr>
        <w:t>Institution</w:t>
      </w:r>
    </w:p>
    <w:p w:rsidR="000F3CFA" w:rsidP="003915BA">
      <w:pPr>
        <w:spacing w:line="480" w:lineRule="auto"/>
        <w:jc w:val="center"/>
        <w:rPr>
          <w:rStyle w:val="dttext"/>
          <w:rFonts w:ascii="Times New Roman" w:hAnsi="Times New Roman" w:cs="Times New Roman"/>
        </w:rPr>
      </w:pPr>
      <w:r>
        <w:rPr>
          <w:rStyle w:val="dttext"/>
          <w:rFonts w:ascii="Times New Roman" w:hAnsi="Times New Roman" w:cs="Times New Roman"/>
        </w:rPr>
        <w:t>Date</w:t>
      </w:r>
    </w:p>
    <w:p w:rsidR="000301E9" w:rsidP="00E84037">
      <w:pPr>
        <w:spacing w:line="480" w:lineRule="auto"/>
        <w:jc w:val="both"/>
        <w:rPr>
          <w:rStyle w:val="dttext"/>
          <w:rFonts w:ascii="Times New Roman" w:hAnsi="Times New Roman" w:cs="Times New Roman"/>
        </w:rPr>
      </w:pPr>
    </w:p>
    <w:p w:rsidR="000301E9" w:rsidP="00E84037">
      <w:pPr>
        <w:spacing w:line="480" w:lineRule="auto"/>
        <w:jc w:val="both"/>
        <w:rPr>
          <w:rStyle w:val="dttext"/>
          <w:rFonts w:ascii="Times New Roman" w:hAnsi="Times New Roman" w:cs="Times New Roman"/>
        </w:rPr>
      </w:pPr>
    </w:p>
    <w:p w:rsidR="000301E9" w:rsidP="00E84037">
      <w:pPr>
        <w:spacing w:line="480" w:lineRule="auto"/>
        <w:jc w:val="both"/>
        <w:rPr>
          <w:rStyle w:val="dttext"/>
          <w:rFonts w:ascii="Times New Roman" w:hAnsi="Times New Roman" w:cs="Times New Roman"/>
        </w:rPr>
      </w:pPr>
    </w:p>
    <w:p w:rsidR="003915BA" w:rsidP="00E84037">
      <w:pPr>
        <w:spacing w:line="480" w:lineRule="auto"/>
        <w:jc w:val="both"/>
        <w:rPr>
          <w:rStyle w:val="dttext"/>
          <w:rFonts w:ascii="Times New Roman" w:hAnsi="Times New Roman" w:cs="Times New Roman"/>
        </w:rPr>
      </w:pPr>
    </w:p>
    <w:p w:rsidR="003915BA" w:rsidP="00E84037">
      <w:pPr>
        <w:spacing w:line="480" w:lineRule="auto"/>
        <w:jc w:val="both"/>
        <w:rPr>
          <w:rStyle w:val="dttext"/>
          <w:rFonts w:ascii="Times New Roman" w:hAnsi="Times New Roman" w:cs="Times New Roman"/>
        </w:rPr>
      </w:pPr>
    </w:p>
    <w:p w:rsidR="000301E9" w:rsidP="00E84037">
      <w:pPr>
        <w:spacing w:line="480" w:lineRule="auto"/>
        <w:jc w:val="both"/>
        <w:rPr>
          <w:rStyle w:val="dttext"/>
          <w:rFonts w:ascii="Times New Roman" w:hAnsi="Times New Roman" w:cs="Times New Roman"/>
        </w:rPr>
      </w:pPr>
    </w:p>
    <w:p w:rsidR="000301E9" w:rsidP="00E84037">
      <w:pPr>
        <w:spacing w:line="480" w:lineRule="auto"/>
        <w:jc w:val="both"/>
        <w:rPr>
          <w:rStyle w:val="dttext"/>
          <w:rFonts w:ascii="Times New Roman" w:hAnsi="Times New Roman" w:cs="Times New Roman"/>
        </w:rPr>
      </w:pPr>
    </w:p>
    <w:p w:rsidR="00F50511" w:rsidRPr="00E84037" w:rsidP="00E84037">
      <w:pPr>
        <w:spacing w:line="480" w:lineRule="auto"/>
        <w:jc w:val="both"/>
        <w:rPr>
          <w:rStyle w:val="dttext"/>
          <w:rFonts w:ascii="Times New Roman" w:hAnsi="Times New Roman" w:cs="Times New Roman"/>
        </w:rPr>
      </w:pPr>
      <w:r w:rsidRPr="00E84037">
        <w:rPr>
          <w:rStyle w:val="dttext"/>
          <w:rFonts w:ascii="Times New Roman" w:hAnsi="Times New Roman" w:cs="Times New Roman"/>
        </w:rPr>
        <w:t xml:space="preserve">Physical education entails the provision of instructions intending to develop and maintain the body ranging from simple and </w:t>
      </w:r>
      <w:r w:rsidRPr="00E84037" w:rsidR="008506F6">
        <w:rPr>
          <w:rStyle w:val="dttext"/>
          <w:rFonts w:ascii="Times New Roman" w:hAnsi="Times New Roman" w:cs="Times New Roman"/>
        </w:rPr>
        <w:t xml:space="preserve">easy to do </w:t>
      </w:r>
      <w:r w:rsidRPr="00E84037">
        <w:rPr>
          <w:rStyle w:val="dttext"/>
          <w:rFonts w:ascii="Times New Roman" w:hAnsi="Times New Roman" w:cs="Times New Roman"/>
        </w:rPr>
        <w:t xml:space="preserve">exercises to a wide range of study, which aims to provide training in maintaining hygiene, </w:t>
      </w:r>
      <w:r w:rsidRPr="00E84037" w:rsidR="008506F6">
        <w:rPr>
          <w:rStyle w:val="dttext"/>
          <w:rFonts w:ascii="Times New Roman" w:hAnsi="Times New Roman" w:cs="Times New Roman"/>
        </w:rPr>
        <w:t xml:space="preserve">managing and monitoring the performance of athletes during athletic games and </w:t>
      </w:r>
      <w:r w:rsidRPr="00E84037">
        <w:rPr>
          <w:rStyle w:val="dttext"/>
          <w:rFonts w:ascii="Times New Roman" w:hAnsi="Times New Roman" w:cs="Times New Roman"/>
        </w:rPr>
        <w:t>gymnastics</w:t>
      </w:r>
      <w:r w:rsidRPr="00E84037" w:rsidR="008506F6">
        <w:rPr>
          <w:rStyle w:val="dttext"/>
          <w:rFonts w:ascii="Times New Roman" w:hAnsi="Times New Roman" w:cs="Times New Roman"/>
        </w:rPr>
        <w:t>. Professional physical education teachers provide knowledge of physical education. Physical education teachers apply different teaching strategies when teaching their students. In a 6</w:t>
      </w:r>
      <w:r w:rsidRPr="00E84037" w:rsidR="008506F6">
        <w:rPr>
          <w:rStyle w:val="dttext"/>
          <w:rFonts w:ascii="Times New Roman" w:hAnsi="Times New Roman" w:cs="Times New Roman"/>
          <w:vertAlign w:val="superscript"/>
        </w:rPr>
        <w:t>th</w:t>
      </w:r>
      <w:r w:rsidRPr="00E84037" w:rsidR="008506F6">
        <w:rPr>
          <w:rStyle w:val="dttext"/>
          <w:rFonts w:ascii="Times New Roman" w:hAnsi="Times New Roman" w:cs="Times New Roman"/>
        </w:rPr>
        <w:t xml:space="preserve"> grade Physical Education and Health Education class</w:t>
      </w:r>
      <w:r w:rsidRPr="00E84037" w:rsidR="00BE782B">
        <w:rPr>
          <w:rStyle w:val="dttext"/>
          <w:rFonts w:ascii="Times New Roman" w:hAnsi="Times New Roman" w:cs="Times New Roman"/>
        </w:rPr>
        <w:t>, the teacher will develop understanding and guided practice strategies to ensure a proper learning process for his/her 6</w:t>
      </w:r>
      <w:r w:rsidRPr="00E84037" w:rsidR="00BE782B">
        <w:rPr>
          <w:rStyle w:val="dttext"/>
          <w:rFonts w:ascii="Times New Roman" w:hAnsi="Times New Roman" w:cs="Times New Roman"/>
          <w:vertAlign w:val="superscript"/>
        </w:rPr>
        <w:t>th</w:t>
      </w:r>
      <w:r w:rsidRPr="00E84037" w:rsidR="00BE782B">
        <w:rPr>
          <w:rStyle w:val="dttext"/>
          <w:rFonts w:ascii="Times New Roman" w:hAnsi="Times New Roman" w:cs="Times New Roman"/>
        </w:rPr>
        <w:t>-grade student.
</w:t>
      </w:r>
    </w:p>
    <w:p w:rsidR="00BE782B" w:rsidRPr="00E84037" w:rsidP="00E84037">
      <w:pPr>
        <w:spacing w:line="480" w:lineRule="auto"/>
        <w:jc w:val="both"/>
        <w:rPr>
          <w:rStyle w:val="dttext"/>
          <w:rFonts w:ascii="Times New Roman" w:hAnsi="Times New Roman" w:cs="Times New Roman"/>
        </w:rPr>
      </w:pPr>
      <w:r w:rsidRPr="00E84037">
        <w:rPr>
          <w:rStyle w:val="dttext"/>
          <w:rFonts w:ascii="Times New Roman" w:hAnsi="Times New Roman" w:cs="Times New Roman"/>
        </w:rPr>
        <w:t>Learning strategies that may be used 6</w:t>
      </w:r>
      <w:r w:rsidRPr="00E84037">
        <w:rPr>
          <w:rStyle w:val="dttext"/>
          <w:rFonts w:ascii="Times New Roman" w:hAnsi="Times New Roman" w:cs="Times New Roman"/>
          <w:vertAlign w:val="superscript"/>
        </w:rPr>
        <w:t>th</w:t>
      </w:r>
      <w:r w:rsidRPr="00E84037">
        <w:rPr>
          <w:rStyle w:val="dttext"/>
          <w:rFonts w:ascii="Times New Roman" w:hAnsi="Times New Roman" w:cs="Times New Roman"/>
        </w:rPr>
        <w:t xml:space="preserve"> grade physical education and health education include;</w:t>
      </w:r>
    </w:p>
    <w:p w:rsidR="009C1B87" w:rsidRPr="00E84037" w:rsidP="00E84037">
      <w:pPr>
        <w:spacing w:before="100" w:beforeAutospacing="1" w:after="100" w:afterAutospacing="1" w:line="480" w:lineRule="auto"/>
        <w:jc w:val="both"/>
        <w:outlineLvl w:val="1"/>
        <w:rPr>
          <w:rFonts w:ascii="Times New Roman" w:eastAsia="Times New Roman" w:hAnsi="Times New Roman" w:cs="Times New Roman"/>
          <w:b/>
          <w:bCs/>
        </w:rPr>
      </w:pPr>
      <w:r w:rsidRPr="009C1B87">
        <w:rPr>
          <w:rFonts w:ascii="Times New Roman" w:eastAsia="Times New Roman" w:hAnsi="Times New Roman" w:cs="Times New Roman"/>
          <w:b/>
          <w:bCs/>
        </w:rPr>
        <w:t>Direct Teaching</w:t>
      </w:r>
    </w:p>
    <w:p w:rsidR="009C1B87" w:rsidP="000C2884">
      <w:pPr>
        <w:spacing w:before="100" w:beforeAutospacing="1" w:after="100" w:afterAutospacing="1" w:line="480" w:lineRule="auto"/>
        <w:jc w:val="both"/>
        <w:outlineLvl w:val="1"/>
        <w:rPr>
          <w:rFonts w:ascii="Times New Roman" w:eastAsia="Times New Roman" w:hAnsi="Times New Roman" w:cs="Times New Roman"/>
          <w:b/>
          <w:bCs/>
        </w:rPr>
      </w:pPr>
      <w:r w:rsidRPr="00E84037">
        <w:rPr>
          <w:rFonts w:ascii="Times New Roman" w:eastAsia="Times New Roman" w:hAnsi="Times New Roman" w:cs="Times New Roman"/>
        </w:rPr>
        <w:t>It is more advantageous because the physical education teacher takes command of the class and covers a wide range of activities in less time per c</w:t>
      </w:r>
      <w:r w:rsidRPr="00E84037" w:rsidR="001D172E">
        <w:rPr>
          <w:rFonts w:ascii="Times New Roman" w:eastAsia="Times New Roman" w:hAnsi="Times New Roman" w:cs="Times New Roman"/>
        </w:rPr>
        <w:t>ategory hence time efficient. It also provides plenty of practice opportunities for students</w:t>
      </w:r>
      <w:r w:rsidRPr="009C1B87">
        <w:rPr>
          <w:rFonts w:ascii="Times New Roman" w:eastAsia="Times New Roman" w:hAnsi="Times New Roman" w:cs="Times New Roman"/>
        </w:rPr>
        <w:t>.</w:t>
      </w:r>
      <w:r w:rsidRPr="00E84037" w:rsidR="005D5636">
        <w:rPr>
          <w:rFonts w:ascii="Times New Roman" w:eastAsia="Times New Roman" w:hAnsi="Times New Roman" w:cs="Times New Roman"/>
        </w:rPr>
        <w:t xml:space="preserve"> The platform also provides an environment for discovering </w:t>
      </w:r>
      <w:r w:rsidRPr="00E84037" w:rsidR="00E84037">
        <w:rPr>
          <w:rFonts w:ascii="Times New Roman" w:eastAsia="Times New Roman" w:hAnsi="Times New Roman" w:cs="Times New Roman"/>
        </w:rPr>
        <w:t xml:space="preserve">and </w:t>
      </w:r>
      <w:r w:rsidRPr="00E84037" w:rsidR="00D40BB3">
        <w:rPr>
          <w:rFonts w:ascii="Times New Roman" w:eastAsia="Times New Roman" w:hAnsi="Times New Roman" w:cs="Times New Roman"/>
        </w:rPr>
        <w:t xml:space="preserve">give a platform to </w:t>
      </w:r>
      <w:r w:rsidRPr="00E84037" w:rsidR="00E84037">
        <w:rPr>
          <w:rFonts w:ascii="Times New Roman" w:eastAsia="Times New Roman" w:hAnsi="Times New Roman" w:cs="Times New Roman"/>
        </w:rPr>
        <w:t>introduce new</w:t>
      </w:r>
      <w:r w:rsidRPr="00E84037" w:rsidR="005D5636">
        <w:rPr>
          <w:rFonts w:ascii="Times New Roman" w:eastAsia="Times New Roman" w:hAnsi="Times New Roman" w:cs="Times New Roman"/>
        </w:rPr>
        <w:t xml:space="preserve"> </w:t>
      </w:r>
      <w:r w:rsidRPr="00E84037" w:rsidR="00E84037">
        <w:rPr>
          <w:rFonts w:ascii="Times New Roman" w:eastAsia="Times New Roman" w:hAnsi="Times New Roman" w:cs="Times New Roman"/>
        </w:rPr>
        <w:t>skills. Under</w:t>
      </w:r>
      <w:r w:rsidRPr="00E84037" w:rsidR="00D40BB3">
        <w:rPr>
          <w:rFonts w:ascii="Times New Roman" w:eastAsia="Times New Roman" w:hAnsi="Times New Roman" w:cs="Times New Roman"/>
        </w:rPr>
        <w:t xml:space="preserve"> this strategy, it is the </w:t>
      </w:r>
      <w:r w:rsidRPr="00E84037" w:rsidR="00E84037">
        <w:rPr>
          <w:rFonts w:ascii="Times New Roman" w:eastAsia="Times New Roman" w:hAnsi="Times New Roman" w:cs="Times New Roman"/>
        </w:rPr>
        <w:t>teacher’s</w:t>
      </w:r>
      <w:r w:rsidRPr="00E84037" w:rsidR="00D40BB3">
        <w:rPr>
          <w:rFonts w:ascii="Times New Roman" w:eastAsia="Times New Roman" w:hAnsi="Times New Roman" w:cs="Times New Roman"/>
        </w:rPr>
        <w:t xml:space="preserve"> role to</w:t>
      </w:r>
      <w:r w:rsidRPr="00E84037" w:rsidR="00D40BB3">
        <w:rPr>
          <w:rFonts w:ascii="Times New Roman" w:hAnsi="Times New Roman" w:cs="Times New Roman"/>
        </w:rPr>
        <w:t xml:space="preserve"> plan and organize tasks and activities to be covered during the class, take </w:t>
      </w:r>
      <w:r w:rsidRPr="00E84037" w:rsidR="00E84037">
        <w:rPr>
          <w:rFonts w:ascii="Times New Roman" w:hAnsi="Times New Roman" w:cs="Times New Roman"/>
        </w:rPr>
        <w:t>the students</w:t>
      </w:r>
      <w:r w:rsidRPr="00E84037" w:rsidR="00D40BB3">
        <w:rPr>
          <w:rFonts w:ascii="Times New Roman" w:hAnsi="Times New Roman" w:cs="Times New Roman"/>
        </w:rPr>
        <w:t xml:space="preserve"> through functions, and provide the students with relevant feedback. </w:t>
      </w:r>
      <w:r w:rsidRPr="00E84037" w:rsidR="005D5636">
        <w:rPr>
          <w:rFonts w:ascii="Times New Roman" w:eastAsia="Times New Roman" w:hAnsi="Times New Roman" w:cs="Times New Roman"/>
        </w:rPr>
        <w:t>Because of the teacher centered nature of the class</w:t>
      </w:r>
      <w:r w:rsidRPr="00E84037" w:rsidR="00D40BB3">
        <w:rPr>
          <w:rFonts w:ascii="Times New Roman" w:eastAsia="Times New Roman" w:hAnsi="Times New Roman" w:cs="Times New Roman"/>
        </w:rPr>
        <w:t xml:space="preserve"> it has proven</w:t>
      </w:r>
      <w:r w:rsidRPr="00E84037" w:rsidR="00D40BB3">
        <w:rPr>
          <w:rStyle w:val="Strong"/>
          <w:rFonts w:ascii="Times New Roman" w:hAnsi="Times New Roman" w:cs="Times New Roman"/>
        </w:rPr>
        <w:t> </w:t>
      </w:r>
      <w:r w:rsidRPr="00E84037" w:rsidR="00D40BB3">
        <w:rPr>
          <w:rFonts w:ascii="Times New Roman" w:hAnsi="Times New Roman" w:cs="Times New Roman"/>
        </w:rPr>
        <w:t>to be difficult to provide the required feedback</w:t>
      </w:r>
      <w:r w:rsidRPr="00E84037" w:rsidR="00E84037">
        <w:rPr>
          <w:rFonts w:ascii="Times New Roman" w:hAnsi="Times New Roman" w:cs="Times New Roman"/>
        </w:rPr>
        <w:t>s and comments</w:t>
      </w:r>
      <w:r w:rsidRPr="00E84037" w:rsidR="00D40BB3">
        <w:rPr>
          <w:rFonts w:ascii="Times New Roman" w:hAnsi="Times New Roman" w:cs="Times New Roman"/>
        </w:rPr>
        <w:t xml:space="preserve"> to all </w:t>
      </w:r>
      <w:r w:rsidRPr="00E84037" w:rsidR="00E84037">
        <w:rPr>
          <w:rFonts w:ascii="Times New Roman" w:hAnsi="Times New Roman" w:cs="Times New Roman"/>
        </w:rPr>
        <w:t>of his or her students.</w:t>
      </w:r>
    </w:p>
    <w:p w:rsidR="000C2884" w:rsidP="000C2884">
      <w:pPr>
        <w:spacing w:before="100" w:beforeAutospacing="1" w:after="100" w:afterAutospacing="1" w:line="480" w:lineRule="auto"/>
        <w:jc w:val="both"/>
        <w:outlineLvl w:val="1"/>
        <w:rPr>
          <w:rFonts w:ascii="Times New Roman" w:eastAsia="Times New Roman" w:hAnsi="Times New Roman" w:cs="Times New Roman"/>
          <w:b/>
          <w:bCs/>
        </w:rPr>
      </w:pPr>
      <w:r>
        <w:rPr>
          <w:rFonts w:ascii="Times New Roman" w:eastAsia="Times New Roman" w:hAnsi="Times New Roman" w:cs="Times New Roman"/>
          <w:b/>
          <w:bCs/>
        </w:rPr>
        <w:t>Peer Feedback</w:t>
      </w:r>
    </w:p>
    <w:p w:rsidR="00467C09" w:rsidP="000C2884">
      <w:pPr>
        <w:spacing w:before="100" w:beforeAutospacing="1" w:after="100" w:afterAutospacing="1" w:line="480" w:lineRule="auto"/>
        <w:jc w:val="both"/>
        <w:outlineLvl w:val="1"/>
        <w:rPr>
          <w:rFonts w:ascii="Times New Roman" w:hAnsi="Times New Roman" w:cs="Times New Roman"/>
        </w:rPr>
      </w:pPr>
      <w:r>
        <w:rPr>
          <w:rFonts w:ascii="Times New Roman" w:eastAsia="Times New Roman" w:hAnsi="Times New Roman" w:cs="Times New Roman"/>
          <w:bCs/>
        </w:rPr>
        <w:t xml:space="preserve">Under this learning strategy, the teacher ensures the student is put into groups to monitor the performance and evaluate each other after performing a given task or activity assigned by the teacher with clear criteria. This strategy is favorable </w:t>
      </w:r>
      <w:r w:rsidR="007D0FBF">
        <w:rPr>
          <w:rFonts w:ascii="Times New Roman" w:eastAsia="Times New Roman" w:hAnsi="Times New Roman" w:cs="Times New Roman"/>
          <w:bCs/>
        </w:rPr>
        <w:t xml:space="preserve">and highly recommendable because all the students receive </w:t>
      </w:r>
      <w:r w:rsidR="007D0FBF">
        <w:rPr>
          <w:rFonts w:ascii="Times New Roman" w:eastAsia="Times New Roman" w:hAnsi="Times New Roman" w:cs="Times New Roman"/>
          <w:bCs/>
        </w:rPr>
        <w:t>feedback. It also provides a platform that allows students to learn from each other through observation. One can learn by observing, monitoring, and analyzing what other students are doing. The teacher monitors the activities assigned by supervising the groups. This strategy, on the other hand, maybe disadvantageous</w:t>
      </w:r>
      <w:r w:rsidR="004F229D">
        <w:rPr>
          <w:rFonts w:ascii="Times New Roman" w:eastAsia="Times New Roman" w:hAnsi="Times New Roman" w:cs="Times New Roman"/>
          <w:bCs/>
        </w:rPr>
        <w:t xml:space="preserve"> because the students </w:t>
      </w:r>
      <w:r w:rsidR="007D0FBF">
        <w:rPr>
          <w:rFonts w:ascii="Times New Roman" w:eastAsia="Times New Roman" w:hAnsi="Times New Roman" w:cs="Times New Roman"/>
          <w:bCs/>
        </w:rPr>
        <w:t>may not provide each other with the</w:t>
      </w:r>
      <w:r w:rsidR="004F229D">
        <w:rPr>
          <w:rFonts w:ascii="Times New Roman" w:eastAsia="Times New Roman" w:hAnsi="Times New Roman" w:cs="Times New Roman"/>
          <w:bCs/>
        </w:rPr>
        <w:t xml:space="preserve"> right or</w:t>
      </w:r>
      <w:r w:rsidR="007D0FBF">
        <w:rPr>
          <w:rFonts w:ascii="Times New Roman" w:eastAsia="Times New Roman" w:hAnsi="Times New Roman" w:cs="Times New Roman"/>
          <w:bCs/>
        </w:rPr>
        <w:t xml:space="preserve"> recommended feedback.</w:t>
      </w:r>
      <w:r w:rsidR="004F229D">
        <w:rPr>
          <w:rFonts w:ascii="Times New Roman" w:eastAsia="Times New Roman" w:hAnsi="Times New Roman" w:cs="Times New Roman"/>
          <w:bCs/>
        </w:rPr>
        <w:t xml:space="preserve"> The teacher</w:t>
      </w:r>
      <w:r w:rsidR="00A25FB9">
        <w:rPr>
          <w:rFonts w:ascii="Times New Roman" w:eastAsia="Times New Roman" w:hAnsi="Times New Roman" w:cs="Times New Roman"/>
          <w:bCs/>
        </w:rPr>
        <w:t>’</w:t>
      </w:r>
      <w:r w:rsidR="004F229D">
        <w:rPr>
          <w:rFonts w:ascii="Times New Roman" w:eastAsia="Times New Roman" w:hAnsi="Times New Roman" w:cs="Times New Roman"/>
          <w:bCs/>
        </w:rPr>
        <w:t xml:space="preserve">s </w:t>
      </w:r>
      <w:r w:rsidR="00A25FB9">
        <w:rPr>
          <w:rFonts w:ascii="Times New Roman" w:eastAsia="Times New Roman" w:hAnsi="Times New Roman" w:cs="Times New Roman"/>
          <w:bCs/>
        </w:rPr>
        <w:t>roles in this strategy include</w:t>
      </w:r>
      <w:r w:rsidRPr="00A25FB9" w:rsidR="004F229D">
        <w:rPr>
          <w:rFonts w:ascii="Times New Roman" w:hAnsi="Times New Roman" w:cs="Times New Roman"/>
        </w:rPr>
        <w:t xml:space="preserve"> planning and organizing tasks and ensuring the provision of clear criteria on how to perform and conduct</w:t>
      </w:r>
      <w:r w:rsidRPr="00A25FB9" w:rsidR="00A25FB9">
        <w:rPr>
          <w:rFonts w:ascii="Times New Roman" w:hAnsi="Times New Roman" w:cs="Times New Roman"/>
        </w:rPr>
        <w:t xml:space="preserve"> each skill and to avail himself or herself </w:t>
      </w:r>
      <w:r w:rsidRPr="00A25FB9" w:rsidR="004F229D">
        <w:rPr>
          <w:rFonts w:ascii="Times New Roman" w:hAnsi="Times New Roman" w:cs="Times New Roman"/>
        </w:rPr>
        <w:t>when needed.</w:t>
      </w:r>
    </w:p>
    <w:p w:rsidR="00A25FB9" w:rsidP="000C2884">
      <w:pPr>
        <w:spacing w:before="100" w:beforeAutospacing="1" w:after="100" w:afterAutospacing="1" w:line="480" w:lineRule="auto"/>
        <w:jc w:val="both"/>
        <w:outlineLvl w:val="1"/>
        <w:rPr>
          <w:rFonts w:ascii="Times New Roman" w:hAnsi="Times New Roman" w:cs="Times New Roman"/>
          <w:b/>
        </w:rPr>
      </w:pPr>
      <w:r>
        <w:rPr>
          <w:rFonts w:ascii="Times New Roman" w:hAnsi="Times New Roman" w:cs="Times New Roman"/>
          <w:b/>
        </w:rPr>
        <w:t>JIGSAW LEARNING</w:t>
      </w:r>
    </w:p>
    <w:p w:rsidR="001A448C" w:rsidP="000C2884">
      <w:pPr>
        <w:spacing w:before="100" w:beforeAutospacing="1" w:after="100" w:afterAutospacing="1" w:line="480" w:lineRule="auto"/>
        <w:jc w:val="both"/>
        <w:outlineLvl w:val="1"/>
        <w:rPr>
          <w:rFonts w:ascii="Times New Roman" w:hAnsi="Times New Roman" w:cs="Times New Roman"/>
        </w:rPr>
      </w:pPr>
      <w:r>
        <w:rPr>
          <w:rFonts w:ascii="Times New Roman" w:hAnsi="Times New Roman" w:cs="Times New Roman"/>
        </w:rPr>
        <w:t>This strategy provides for the teacher to put the students into different groups, whereby they are assigned a specific skill to learn. After a successful learning process where the students in the group are well equipped with the required skills, the group members are then required to teach and train the other group members.</w:t>
      </w:r>
      <w:r w:rsidR="00531ADE">
        <w:rPr>
          <w:rFonts w:ascii="Times New Roman" w:hAnsi="Times New Roman" w:cs="Times New Roman"/>
        </w:rPr>
        <w:t xml:space="preserve"> This strategy helps in ensuring all the students have an active role during the provided class time. The teacher or the coach finds it easy to monitor the student's activities because h/she can move freely around the class. Students being able to teach and learn by themselves is an effective and highly recommended learning tool. Social skills are highly attainable under this learning strategy. For this learning strategy to be successful, all the students must be self-motivated. Lower skilled students who may find this strategy difficult should also be considered</w:t>
      </w:r>
      <w:r w:rsidR="009F6B06">
        <w:rPr>
          <w:rFonts w:ascii="Times New Roman" w:hAnsi="Times New Roman" w:cs="Times New Roman"/>
        </w:rPr>
        <w:t>.</w:t>
      </w:r>
    </w:p>
    <w:p w:rsidR="000A4C30" w:rsidRPr="000301E9" w:rsidP="000301E9">
      <w:pPr>
        <w:spacing w:after="0" w:line="480" w:lineRule="auto"/>
        <w:jc w:val="both"/>
        <w:rPr>
          <w:rFonts w:ascii="Times New Roman" w:eastAsia="Times New Roman" w:hAnsi="Times New Roman" w:cs="Times New Roman"/>
          <w:b/>
          <w:bCs/>
          <w:sz w:val="24"/>
          <w:szCs w:val="24"/>
        </w:rPr>
      </w:pPr>
      <w:r w:rsidRPr="000301E9">
        <w:rPr>
          <w:rFonts w:ascii="Times New Roman" w:eastAsia="Times New Roman" w:hAnsi="Times New Roman" w:cs="Times New Roman"/>
          <w:b/>
          <w:bCs/>
          <w:sz w:val="24"/>
          <w:szCs w:val="24"/>
        </w:rPr>
        <w:t>Student Teams – Achievement Divisions (STAD)</w:t>
      </w:r>
    </w:p>
    <w:p w:rsidR="000A4C30" w:rsidP="000301E9">
      <w:pPr>
        <w:spacing w:after="0" w:line="480" w:lineRule="auto"/>
        <w:jc w:val="both"/>
        <w:rPr>
          <w:rFonts w:ascii="Times New Roman" w:eastAsia="Times New Roman" w:hAnsi="Times New Roman" w:cs="Times New Roman"/>
          <w:bCs/>
          <w:sz w:val="24"/>
          <w:szCs w:val="24"/>
        </w:rPr>
      </w:pPr>
      <w:r w:rsidRPr="000301E9">
        <w:rPr>
          <w:rFonts w:ascii="Times New Roman" w:eastAsia="Times New Roman" w:hAnsi="Times New Roman" w:cs="Times New Roman"/>
          <w:bCs/>
          <w:sz w:val="24"/>
          <w:szCs w:val="24"/>
        </w:rPr>
        <w:t xml:space="preserve">The teacher or the coach creates teams of students and provides them with the required necessities to achieve specific tasks. They are always put under a specified </w:t>
      </w:r>
      <w:r w:rsidRPr="000301E9" w:rsidR="001F07CA">
        <w:rPr>
          <w:rFonts w:ascii="Times New Roman" w:eastAsia="Times New Roman" w:hAnsi="Times New Roman" w:cs="Times New Roman"/>
          <w:bCs/>
          <w:sz w:val="24"/>
          <w:szCs w:val="24"/>
        </w:rPr>
        <w:t xml:space="preserve">limit of </w:t>
      </w:r>
      <w:r w:rsidRPr="000301E9" w:rsidR="000301E9">
        <w:rPr>
          <w:rFonts w:ascii="Times New Roman" w:eastAsia="Times New Roman" w:hAnsi="Times New Roman" w:cs="Times New Roman"/>
          <w:bCs/>
          <w:sz w:val="24"/>
          <w:szCs w:val="24"/>
        </w:rPr>
        <w:t>time. The</w:t>
      </w:r>
      <w:r w:rsidRPr="000301E9" w:rsidR="001F07CA">
        <w:rPr>
          <w:rFonts w:ascii="Times New Roman" w:eastAsia="Times New Roman" w:hAnsi="Times New Roman" w:cs="Times New Roman"/>
          <w:bCs/>
          <w:sz w:val="24"/>
          <w:szCs w:val="24"/>
        </w:rPr>
        <w:t xml:space="preserve"> teacher then</w:t>
      </w:r>
      <w:r w:rsidR="000301E9">
        <w:rPr>
          <w:rFonts w:ascii="Times New Roman" w:eastAsia="Times New Roman" w:hAnsi="Times New Roman" w:cs="Times New Roman"/>
          <w:bCs/>
          <w:sz w:val="24"/>
          <w:szCs w:val="24"/>
        </w:rPr>
        <w:t xml:space="preserve"> </w:t>
      </w:r>
      <w:r w:rsidRPr="000301E9" w:rsidR="001F07CA">
        <w:rPr>
          <w:rFonts w:ascii="Times New Roman" w:eastAsia="Times New Roman" w:hAnsi="Times New Roman" w:cs="Times New Roman"/>
          <w:bCs/>
          <w:sz w:val="24"/>
          <w:szCs w:val="24"/>
        </w:rPr>
        <w:t>evaluates each student in the group and then finds an average of their scores to develop a team score. Through this, the students can identify their areas of weaknesses and come up with relevant actions for improvement.</w:t>
      </w:r>
      <w:r w:rsidR="000301E9">
        <w:rPr>
          <w:rFonts w:ascii="Times New Roman" w:eastAsia="Times New Roman" w:hAnsi="Times New Roman" w:cs="Times New Roman"/>
          <w:bCs/>
          <w:sz w:val="24"/>
          <w:szCs w:val="24"/>
        </w:rPr>
        <w:t xml:space="preserve"> It is recommendable </w:t>
      </w:r>
      <w:r w:rsidR="000301E9">
        <w:rPr>
          <w:rFonts w:ascii="Times New Roman" w:eastAsia="Times New Roman" w:hAnsi="Times New Roman" w:cs="Times New Roman"/>
          <w:bCs/>
          <w:sz w:val="24"/>
          <w:szCs w:val="24"/>
        </w:rPr>
        <w:t>because it encourages teamwork, provides room for performance improvement, and it equips the students with high levels of social skills.
</w:t>
      </w:r>
    </w:p>
    <w:p w:rsidR="003915BA" w:rsidP="000301E9">
      <w:pPr>
        <w:spacing w:after="0" w:line="480" w:lineRule="auto"/>
        <w:jc w:val="both"/>
        <w:rPr>
          <w:rFonts w:ascii="Times New Roman" w:eastAsia="Times New Roman" w:hAnsi="Times New Roman" w:cs="Times New Roman"/>
          <w:bCs/>
          <w:sz w:val="24"/>
          <w:szCs w:val="24"/>
        </w:rPr>
      </w:pPr>
    </w:p>
    <w:p w:rsidR="003915BA" w:rsidP="000301E9">
      <w:pPr>
        <w:spacing w:after="0" w:line="480" w:lineRule="auto"/>
        <w:jc w:val="both"/>
        <w:rPr>
          <w:rFonts w:ascii="Times New Roman" w:eastAsia="Times New Roman" w:hAnsi="Times New Roman" w:cs="Times New Roman"/>
          <w:bCs/>
          <w:sz w:val="24"/>
          <w:szCs w:val="24"/>
        </w:rPr>
      </w:pPr>
    </w:p>
    <w:p w:rsidR="003915BA" w:rsidP="000301E9">
      <w:pPr>
        <w:spacing w:after="0" w:line="480" w:lineRule="auto"/>
        <w:jc w:val="both"/>
        <w:rPr>
          <w:rFonts w:ascii="Times New Roman" w:eastAsia="Times New Roman" w:hAnsi="Times New Roman" w:cs="Times New Roman"/>
          <w:bCs/>
          <w:sz w:val="24"/>
          <w:szCs w:val="24"/>
        </w:rPr>
      </w:pPr>
    </w:p>
    <w:p w:rsidR="003915BA" w:rsidP="000301E9">
      <w:pPr>
        <w:spacing w:after="0" w:line="480" w:lineRule="auto"/>
        <w:jc w:val="both"/>
        <w:rPr>
          <w:rFonts w:ascii="Times New Roman" w:eastAsia="Times New Roman" w:hAnsi="Times New Roman" w:cs="Times New Roman"/>
          <w:bCs/>
          <w:sz w:val="24"/>
          <w:szCs w:val="24"/>
        </w:rPr>
      </w:pPr>
    </w:p>
    <w:p w:rsidR="003915BA" w:rsidP="000301E9">
      <w:pPr>
        <w:spacing w:after="0" w:line="480" w:lineRule="auto"/>
        <w:jc w:val="both"/>
        <w:rPr>
          <w:rFonts w:ascii="Times New Roman" w:eastAsia="Times New Roman" w:hAnsi="Times New Roman" w:cs="Times New Roman"/>
          <w:bCs/>
          <w:sz w:val="24"/>
          <w:szCs w:val="24"/>
        </w:rPr>
      </w:pPr>
    </w:p>
    <w:p w:rsidR="003915BA" w:rsidP="000301E9">
      <w:pPr>
        <w:spacing w:after="0" w:line="480" w:lineRule="auto"/>
        <w:jc w:val="both"/>
        <w:rPr>
          <w:rFonts w:ascii="Times New Roman" w:eastAsia="Times New Roman" w:hAnsi="Times New Roman" w:cs="Times New Roman"/>
          <w:bCs/>
          <w:sz w:val="24"/>
          <w:szCs w:val="24"/>
        </w:rPr>
      </w:pPr>
    </w:p>
    <w:p w:rsidR="003915BA" w:rsidP="000301E9">
      <w:pPr>
        <w:spacing w:after="0" w:line="480" w:lineRule="auto"/>
        <w:jc w:val="both"/>
        <w:rPr>
          <w:rFonts w:ascii="Times New Roman" w:eastAsia="Times New Roman" w:hAnsi="Times New Roman" w:cs="Times New Roman"/>
          <w:bCs/>
          <w:sz w:val="24"/>
          <w:szCs w:val="24"/>
        </w:rPr>
      </w:pPr>
    </w:p>
    <w:p w:rsidR="003915BA" w:rsidP="000301E9">
      <w:pPr>
        <w:spacing w:after="0" w:line="480" w:lineRule="auto"/>
        <w:jc w:val="both"/>
        <w:rPr>
          <w:rFonts w:ascii="Times New Roman" w:eastAsia="Times New Roman" w:hAnsi="Times New Roman" w:cs="Times New Roman"/>
          <w:bCs/>
          <w:sz w:val="24"/>
          <w:szCs w:val="24"/>
        </w:rPr>
      </w:pPr>
    </w:p>
    <w:p w:rsidR="003915BA" w:rsidP="000301E9">
      <w:pPr>
        <w:spacing w:after="0" w:line="480" w:lineRule="auto"/>
        <w:jc w:val="both"/>
        <w:rPr>
          <w:rFonts w:ascii="Times New Roman" w:eastAsia="Times New Roman" w:hAnsi="Times New Roman" w:cs="Times New Roman"/>
          <w:bCs/>
          <w:sz w:val="24"/>
          <w:szCs w:val="24"/>
        </w:rPr>
      </w:pPr>
    </w:p>
    <w:p w:rsidR="003915BA" w:rsidP="000301E9">
      <w:pPr>
        <w:spacing w:after="0" w:line="480" w:lineRule="auto"/>
        <w:jc w:val="both"/>
        <w:rPr>
          <w:rFonts w:ascii="Times New Roman" w:eastAsia="Times New Roman" w:hAnsi="Times New Roman" w:cs="Times New Roman"/>
          <w:bCs/>
          <w:sz w:val="24"/>
          <w:szCs w:val="24"/>
        </w:rPr>
      </w:pPr>
    </w:p>
    <w:p w:rsidR="003915BA" w:rsidP="000301E9">
      <w:pPr>
        <w:spacing w:after="0" w:line="480" w:lineRule="auto"/>
        <w:jc w:val="both"/>
        <w:rPr>
          <w:rFonts w:ascii="Times New Roman" w:eastAsia="Times New Roman" w:hAnsi="Times New Roman" w:cs="Times New Roman"/>
          <w:bCs/>
          <w:sz w:val="24"/>
          <w:szCs w:val="24"/>
        </w:rPr>
      </w:pPr>
    </w:p>
    <w:p w:rsidR="003915BA" w:rsidP="000301E9">
      <w:pPr>
        <w:spacing w:after="0" w:line="480" w:lineRule="auto"/>
        <w:jc w:val="both"/>
        <w:rPr>
          <w:rFonts w:ascii="Times New Roman" w:eastAsia="Times New Roman" w:hAnsi="Times New Roman" w:cs="Times New Roman"/>
          <w:bCs/>
          <w:sz w:val="24"/>
          <w:szCs w:val="24"/>
        </w:rPr>
      </w:pPr>
    </w:p>
    <w:p w:rsidR="003915BA" w:rsidP="000301E9">
      <w:pPr>
        <w:spacing w:after="0" w:line="480" w:lineRule="auto"/>
        <w:jc w:val="both"/>
        <w:rPr>
          <w:rFonts w:ascii="Times New Roman" w:eastAsia="Times New Roman" w:hAnsi="Times New Roman" w:cs="Times New Roman"/>
          <w:bCs/>
          <w:sz w:val="24"/>
          <w:szCs w:val="24"/>
        </w:rPr>
      </w:pPr>
    </w:p>
    <w:p w:rsidR="003915BA" w:rsidP="000301E9">
      <w:pPr>
        <w:spacing w:after="0" w:line="480" w:lineRule="auto"/>
        <w:jc w:val="both"/>
        <w:rPr>
          <w:rFonts w:ascii="Times New Roman" w:eastAsia="Times New Roman" w:hAnsi="Times New Roman" w:cs="Times New Roman"/>
          <w:bCs/>
          <w:sz w:val="24"/>
          <w:szCs w:val="24"/>
        </w:rPr>
      </w:pPr>
    </w:p>
    <w:p w:rsidR="003915BA" w:rsidP="000301E9">
      <w:pPr>
        <w:spacing w:after="0" w:line="480" w:lineRule="auto"/>
        <w:jc w:val="both"/>
        <w:rPr>
          <w:rFonts w:ascii="Times New Roman" w:eastAsia="Times New Roman" w:hAnsi="Times New Roman" w:cs="Times New Roman"/>
          <w:bCs/>
          <w:sz w:val="24"/>
          <w:szCs w:val="24"/>
        </w:rPr>
      </w:pPr>
    </w:p>
    <w:p w:rsidR="003915BA" w:rsidP="000301E9">
      <w:pPr>
        <w:spacing w:after="0" w:line="480" w:lineRule="auto"/>
        <w:jc w:val="both"/>
        <w:rPr>
          <w:rFonts w:ascii="Times New Roman" w:eastAsia="Times New Roman" w:hAnsi="Times New Roman" w:cs="Times New Roman"/>
          <w:bCs/>
          <w:sz w:val="24"/>
          <w:szCs w:val="24"/>
        </w:rPr>
      </w:pPr>
    </w:p>
    <w:p w:rsidR="003915BA" w:rsidP="000301E9">
      <w:pPr>
        <w:spacing w:after="0" w:line="480" w:lineRule="auto"/>
        <w:jc w:val="both"/>
        <w:rPr>
          <w:rFonts w:ascii="Times New Roman" w:eastAsia="Times New Roman" w:hAnsi="Times New Roman" w:cs="Times New Roman"/>
          <w:bCs/>
          <w:sz w:val="24"/>
          <w:szCs w:val="24"/>
        </w:rPr>
      </w:pPr>
    </w:p>
    <w:p w:rsidR="003915BA" w:rsidP="000301E9">
      <w:pPr>
        <w:spacing w:after="0" w:line="480" w:lineRule="auto"/>
        <w:jc w:val="both"/>
        <w:rPr>
          <w:rFonts w:ascii="Times New Roman" w:eastAsia="Times New Roman" w:hAnsi="Times New Roman" w:cs="Times New Roman"/>
          <w:bCs/>
          <w:sz w:val="24"/>
          <w:szCs w:val="24"/>
        </w:rPr>
      </w:pPr>
    </w:p>
    <w:p w:rsidR="000F3CFA" w:rsidP="000301E9">
      <w:pPr>
        <w:spacing w:after="0" w:line="480" w:lineRule="auto"/>
        <w:jc w:val="both"/>
        <w:rPr>
          <w:rFonts w:ascii="Times New Roman" w:eastAsia="Times New Roman" w:hAnsi="Times New Roman" w:cs="Times New Roman"/>
          <w:bCs/>
          <w:sz w:val="24"/>
          <w:szCs w:val="24"/>
        </w:rPr>
      </w:pPr>
    </w:p>
    <w:p w:rsidR="000F3CFA" w:rsidP="000301E9">
      <w:pPr>
        <w:spacing w:after="0" w:line="480" w:lineRule="auto"/>
        <w:jc w:val="both"/>
        <w:rPr>
          <w:rFonts w:ascii="Times New Roman" w:eastAsia="Times New Roman" w:hAnsi="Times New Roman" w:cs="Times New Roman"/>
          <w:bCs/>
          <w:sz w:val="24"/>
          <w:szCs w:val="24"/>
        </w:rPr>
      </w:pPr>
    </w:p>
    <w:p w:rsidR="000F3CFA" w:rsidRPr="000F3CFA" w:rsidP="003915BA">
      <w:pPr>
        <w:spacing w:after="0"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References</w:t>
      </w:r>
    </w:p>
    <w:p w:rsidR="000F3CFA" w:rsidRPr="000F3CFA" w:rsidP="003915BA">
      <w:pPr>
        <w:spacing w:after="0" w:line="480" w:lineRule="auto"/>
        <w:ind w:left="720" w:right="375" w:hanging="720"/>
        <w:jc w:val="center"/>
        <w:rPr>
          <w:rFonts w:ascii="Times New Roman" w:eastAsia="Times New Roman" w:hAnsi="Times New Roman" w:cs="Times New Roman"/>
        </w:rPr>
      </w:pPr>
      <w:r w:rsidRPr="00086E97">
        <w:rPr>
          <w:rFonts w:ascii="Times New Roman" w:eastAsia="Times New Roman" w:hAnsi="Times New Roman" w:cs="Times New Roman"/>
          <w:i/>
          <w:iCs/>
        </w:rPr>
        <w:t>Definition of physical education</w:t>
      </w:r>
      <w:r w:rsidRPr="000F3CFA">
        <w:rPr>
          <w:rFonts w:ascii="Times New Roman" w:eastAsia="Times New Roman" w:hAnsi="Times New Roman" w:cs="Times New Roman"/>
        </w:rPr>
        <w:t xml:space="preserve">. (n.d.). The dictionary by Merriam-Webster: America's most-trusted online dictionary. </w:t>
      </w:r>
      <w:hyperlink r:id="rId4" w:history="1">
        <w:r w:rsidRPr="00086E97">
          <w:rPr>
            <w:rFonts w:ascii="Times New Roman" w:eastAsia="Times New Roman" w:hAnsi="Times New Roman" w:cs="Times New Roman"/>
            <w:color w:val="0000FF"/>
            <w:u w:val="single"/>
          </w:rPr>
          <w:t>https://www.merriam-webster.com/dictionary/physical%20education</w:t>
        </w:r>
      </w:hyperlink>
    </w:p>
    <w:p w:rsidR="000F3CFA" w:rsidRPr="000F3CFA" w:rsidP="003915BA">
      <w:pPr>
        <w:spacing w:after="0" w:line="480" w:lineRule="auto"/>
        <w:ind w:left="720" w:right="375" w:hanging="720"/>
        <w:jc w:val="center"/>
        <w:rPr>
          <w:rFonts w:ascii="Times New Roman" w:eastAsia="Times New Roman" w:hAnsi="Times New Roman" w:cs="Times New Roman"/>
        </w:rPr>
      </w:pPr>
      <w:r w:rsidRPr="000F3CFA">
        <w:rPr>
          <w:rFonts w:ascii="Times New Roman" w:eastAsia="Times New Roman" w:hAnsi="Times New Roman" w:cs="Times New Roman"/>
        </w:rPr>
        <w:t xml:space="preserve">Feith, J. (2020, February 20). </w:t>
      </w:r>
      <w:r w:rsidRPr="00086E97">
        <w:rPr>
          <w:rFonts w:ascii="Times New Roman" w:eastAsia="Times New Roman" w:hAnsi="Times New Roman" w:cs="Times New Roman"/>
          <w:i/>
          <w:iCs/>
        </w:rPr>
        <w:t>Jigsaw learning in physical education</w:t>
      </w:r>
      <w:r w:rsidRPr="000F3CFA">
        <w:rPr>
          <w:rFonts w:ascii="Times New Roman" w:eastAsia="Times New Roman" w:hAnsi="Times New Roman" w:cs="Times New Roman"/>
        </w:rPr>
        <w:t xml:space="preserve">. ThePhysicalEducator.com. </w:t>
      </w:r>
      <w:hyperlink r:id="rId5" w:history="1">
        <w:r w:rsidRPr="00086E97">
          <w:rPr>
            <w:rFonts w:ascii="Times New Roman" w:eastAsia="Times New Roman" w:hAnsi="Times New Roman" w:cs="Times New Roman"/>
            <w:color w:val="0000FF"/>
            <w:u w:val="single"/>
          </w:rPr>
          <w:t>https://thephysicaleducator.com/2020/02/20/jigsaw-learning-in-physical-education/</w:t>
        </w:r>
      </w:hyperlink>
    </w:p>
    <w:p w:rsidR="000F3CFA" w:rsidRPr="000F3CFA" w:rsidP="003915BA">
      <w:pPr>
        <w:spacing w:after="0" w:line="480" w:lineRule="auto"/>
        <w:ind w:left="720" w:right="375" w:hanging="720"/>
        <w:jc w:val="center"/>
        <w:rPr>
          <w:rFonts w:ascii="Times New Roman" w:eastAsia="Times New Roman" w:hAnsi="Times New Roman" w:cs="Times New Roman"/>
        </w:rPr>
      </w:pPr>
      <w:r w:rsidRPr="00086E97">
        <w:rPr>
          <w:rFonts w:ascii="Times New Roman" w:eastAsia="Times New Roman" w:hAnsi="Times New Roman" w:cs="Times New Roman"/>
          <w:i/>
          <w:iCs/>
        </w:rPr>
        <w:t>Teaching styles in physical education</w:t>
      </w:r>
      <w:r w:rsidRPr="000F3CFA">
        <w:rPr>
          <w:rFonts w:ascii="Times New Roman" w:eastAsia="Times New Roman" w:hAnsi="Times New Roman" w:cs="Times New Roman"/>
        </w:rPr>
        <w:t xml:space="preserve">. (n.d.). Welcome Page - supportREALteachers.org. </w:t>
      </w:r>
      <w:hyperlink r:id="rId6" w:history="1">
        <w:r w:rsidRPr="00086E97">
          <w:rPr>
            <w:rFonts w:ascii="Times New Roman" w:eastAsia="Times New Roman" w:hAnsi="Times New Roman" w:cs="Times New Roman"/>
            <w:color w:val="0000FF"/>
            <w:u w:val="single"/>
          </w:rPr>
          <w:t>https://www.supportrealteachers.org/teaching-styles-in-physical-education.html</w:t>
        </w:r>
      </w:hyperlink>
    </w:p>
    <w:p w:rsidR="000F3CFA" w:rsidRPr="000F3CFA" w:rsidP="003915BA">
      <w:pPr>
        <w:spacing w:after="0" w:line="480" w:lineRule="auto"/>
        <w:ind w:left="720" w:right="375" w:hanging="720"/>
        <w:jc w:val="center"/>
        <w:rPr>
          <w:rFonts w:ascii="Times New Roman" w:eastAsia="Times New Roman" w:hAnsi="Times New Roman" w:cs="Times New Roman"/>
        </w:rPr>
      </w:pPr>
      <w:r w:rsidRPr="00086E97">
        <w:rPr>
          <w:rFonts w:ascii="Times New Roman" w:eastAsia="Times New Roman" w:hAnsi="Times New Roman" w:cs="Times New Roman"/>
          <w:i/>
          <w:iCs/>
        </w:rPr>
        <w:t>Teaching styles in physical education</w:t>
      </w:r>
      <w:r w:rsidRPr="000F3CFA">
        <w:rPr>
          <w:rFonts w:ascii="Times New Roman" w:eastAsia="Times New Roman" w:hAnsi="Times New Roman" w:cs="Times New Roman"/>
        </w:rPr>
        <w:t xml:space="preserve">. (n.d.). Physical Education Pedagogy, Resources &amp; Ideas | The PE Project. </w:t>
      </w:r>
      <w:hyperlink r:id="rId7" w:history="1">
        <w:r w:rsidRPr="00086E97">
          <w:rPr>
            <w:rFonts w:ascii="Times New Roman" w:eastAsia="Times New Roman" w:hAnsi="Times New Roman" w:cs="Times New Roman"/>
            <w:color w:val="0000FF"/>
            <w:u w:val="single"/>
          </w:rPr>
          <w:t>https://www.thepeproject.com/teaching-styles/</w:t>
        </w:r>
      </w:hyperlink>
    </w:p>
    <w:p w:rsidR="000F3CFA" w:rsidP="003915BA">
      <w:pPr>
        <w:pStyle w:val="NormalWeb"/>
        <w:spacing w:before="0" w:beforeAutospacing="0" w:after="0" w:afterAutospacing="0" w:line="550" w:lineRule="atLeast"/>
        <w:ind w:left="720" w:right="75" w:hanging="720"/>
        <w:jc w:val="center"/>
        <w:rPr>
          <w:rFonts w:ascii="Calibri" w:hAnsi="Calibri"/>
          <w:sz w:val="22"/>
          <w:szCs w:val="22"/>
        </w:rPr>
      </w:pPr>
    </w:p>
    <w:p w:rsidR="000F3CFA" w:rsidRPr="000A4C30" w:rsidP="003915BA">
      <w:pPr>
        <w:spacing w:after="0" w:line="480" w:lineRule="auto"/>
        <w:jc w:val="center"/>
        <w:rPr>
          <w:rFonts w:ascii="Times New Roman" w:eastAsia="Times New Roman" w:hAnsi="Times New Roman" w:cs="Times New Roman"/>
          <w:sz w:val="24"/>
          <w:szCs w:val="24"/>
        </w:rPr>
      </w:pPr>
    </w:p>
    <w:p w:rsidR="000A4C30" w:rsidRPr="000A4C30" w:rsidP="003915BA">
      <w:pPr>
        <w:spacing w:after="0" w:line="480" w:lineRule="auto"/>
        <w:jc w:val="center"/>
        <w:rPr>
          <w:rFonts w:ascii="Times New Roman" w:eastAsia="Times New Roman" w:hAnsi="Times New Roman" w:cs="Times New Roman"/>
          <w:sz w:val="24"/>
          <w:szCs w:val="24"/>
        </w:rPr>
      </w:pPr>
      <w:r w:rsidRPr="000A4C30">
        <w:rPr>
          <w:rFonts w:ascii="Times New Roman" w:eastAsia="Times New Roman" w:hAnsi="Times New Roman" w:cs="Times New Roman"/>
          <w:sz w:val="24"/>
          <w:szCs w:val="24"/>
        </w:rPr>
        <w:t>​</w:t>
      </w:r>
    </w:p>
    <w:p w:rsidR="009F6B06" w:rsidRPr="001A448C" w:rsidP="003915BA">
      <w:pPr>
        <w:spacing w:before="100" w:beforeAutospacing="1" w:after="100" w:afterAutospacing="1" w:line="480" w:lineRule="auto"/>
        <w:jc w:val="center"/>
        <w:outlineLvl w:val="1"/>
        <w:rPr>
          <w:rFonts w:ascii="Times New Roman" w:eastAsia="Times New Roman" w:hAnsi="Times New Roman" w:cs="Times New Roman"/>
          <w:bCs/>
        </w:rPr>
      </w:pPr>
    </w:p>
    <w:sectPr w:rsidSect="00F50511">
      <w:headerReference w:type="default" r:id="rId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814047"/>
      <w:docPartObj>
        <w:docPartGallery w:val="Page Numbers (Top of Page)"/>
        <w:docPartUnique/>
      </w:docPartObj>
    </w:sdtPr>
    <w:sdtContent>
      <w:p w:rsidR="003915BA">
        <w:pPr>
          <w:pStyle w:val="Header"/>
        </w:pPr>
        <w:r>
          <w:t xml:space="preserve">Running head:     PHYSICAL EDUCATION                                                                                      </w:t>
        </w:r>
        <w:r>
          <w:fldChar w:fldCharType="begin"/>
        </w:r>
        <w:r>
          <w:instrText xml:space="preserve"> PAGE   \* MERGEFORMAT </w:instrText>
        </w:r>
        <w:r>
          <w:fldChar w:fldCharType="separate"/>
        </w:r>
        <w:r>
          <w:rPr>
            <w:noProof/>
          </w:rPr>
          <w:t>3</w:t>
        </w:r>
        <w:r>
          <w:rPr>
            <w:noProof/>
          </w:rPr>
          <w:fldChar w:fldCharType="end"/>
        </w:r>
      </w:p>
    </w:sdtContent>
  </w:sdt>
  <w:p w:rsidR="000301E9" w:rsidP="000301E9">
    <w:pPr>
      <w:pStyle w:val="Header"/>
      <w:tabs>
        <w:tab w:val="clear" w:pos="4680"/>
      </w:tabs>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D42603"/>
    <w:rsid w:val="000301E9"/>
    <w:rsid w:val="00086E97"/>
    <w:rsid w:val="000A4C30"/>
    <w:rsid w:val="000C2884"/>
    <w:rsid w:val="000F0A4E"/>
    <w:rsid w:val="000F3CFA"/>
    <w:rsid w:val="001A448C"/>
    <w:rsid w:val="001B3BCA"/>
    <w:rsid w:val="001D172E"/>
    <w:rsid w:val="001F07CA"/>
    <w:rsid w:val="003915BA"/>
    <w:rsid w:val="00467C09"/>
    <w:rsid w:val="004F229D"/>
    <w:rsid w:val="00531ADE"/>
    <w:rsid w:val="005D5636"/>
    <w:rsid w:val="0067583E"/>
    <w:rsid w:val="007D0FBF"/>
    <w:rsid w:val="008506F6"/>
    <w:rsid w:val="009C1B87"/>
    <w:rsid w:val="009F6B06"/>
    <w:rsid w:val="00A25FB9"/>
    <w:rsid w:val="00BE782B"/>
    <w:rsid w:val="00D40BB3"/>
    <w:rsid w:val="00D42603"/>
    <w:rsid w:val="00E024E9"/>
    <w:rsid w:val="00E84037"/>
    <w:rsid w:val="00F5051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511"/>
  </w:style>
  <w:style w:type="paragraph" w:styleId="Heading2">
    <w:name w:val="heading 2"/>
    <w:basedOn w:val="Normal"/>
    <w:link w:val="Heading2Char"/>
    <w:uiPriority w:val="9"/>
    <w:qFormat/>
    <w:rsid w:val="009C1B8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ttext">
    <w:name w:val="dttext"/>
    <w:basedOn w:val="DefaultParagraphFont"/>
    <w:rsid w:val="00D42603"/>
  </w:style>
  <w:style w:type="character" w:customStyle="1" w:styleId="Heading2Char">
    <w:name w:val="Heading 2 Char"/>
    <w:basedOn w:val="DefaultParagraphFont"/>
    <w:link w:val="Heading2"/>
    <w:uiPriority w:val="9"/>
    <w:rsid w:val="009C1B87"/>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9C1B8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40BB3"/>
    <w:rPr>
      <w:b/>
      <w:bCs/>
    </w:rPr>
  </w:style>
  <w:style w:type="character" w:styleId="Hyperlink">
    <w:name w:val="Hyperlink"/>
    <w:basedOn w:val="DefaultParagraphFont"/>
    <w:uiPriority w:val="99"/>
    <w:semiHidden/>
    <w:unhideWhenUsed/>
    <w:rsid w:val="000A4C30"/>
    <w:rPr>
      <w:color w:val="0000FF"/>
      <w:u w:val="single"/>
    </w:rPr>
  </w:style>
  <w:style w:type="paragraph" w:styleId="Header">
    <w:name w:val="header"/>
    <w:basedOn w:val="Normal"/>
    <w:link w:val="HeaderChar"/>
    <w:uiPriority w:val="99"/>
    <w:unhideWhenUsed/>
    <w:rsid w:val="000301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01E9"/>
  </w:style>
  <w:style w:type="paragraph" w:styleId="Footer">
    <w:name w:val="footer"/>
    <w:basedOn w:val="Normal"/>
    <w:link w:val="FooterChar"/>
    <w:uiPriority w:val="99"/>
    <w:semiHidden/>
    <w:unhideWhenUsed/>
    <w:rsid w:val="000301E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301E9"/>
  </w:style>
  <w:style w:type="character" w:styleId="Emphasis">
    <w:name w:val="Emphasis"/>
    <w:basedOn w:val="DefaultParagraphFont"/>
    <w:uiPriority w:val="20"/>
    <w:qFormat/>
    <w:rsid w:val="000F3CFA"/>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merriam-webster.com/dictionary/physical%20education" TargetMode="External" /><Relationship Id="rId5" Type="http://schemas.openxmlformats.org/officeDocument/2006/relationships/hyperlink" Target="https://thephysicaleducator.com/2020/02/20/jigsaw-learning-in-physical-education/" TargetMode="External" /><Relationship Id="rId6" Type="http://schemas.openxmlformats.org/officeDocument/2006/relationships/hyperlink" Target="https://www.supportrealteachers.org/teaching-styles-in-physical-education.html" TargetMode="External" /><Relationship Id="rId7" Type="http://schemas.openxmlformats.org/officeDocument/2006/relationships/hyperlink" Target="https://www.thepeproject.com/teaching-styles/" TargetMode="External" /><Relationship Id="rId8" Type="http://schemas.openxmlformats.org/officeDocument/2006/relationships/header" Target="head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242</TotalTime>
  <Pages>5</Pages>
  <Words>765</Words>
  <Characters>4361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Dream.Teamwriters254</cp:lastModifiedBy>
  <cp:revision>4</cp:revision>
  <dcterms:created xsi:type="dcterms:W3CDTF">2020-07-25T06:25:00Z</dcterms:created>
  <dcterms:modified xsi:type="dcterms:W3CDTF">2020-07-25T14:01:00Z</dcterms:modified>
</cp:coreProperties>
</file>